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B4" w:rsidRPr="000C4FB4" w:rsidRDefault="000C4FB4" w:rsidP="000C4FB4">
      <w:pPr>
        <w:keepNext/>
        <w:pBdr>
          <w:bottom w:val="single" w:sz="6" w:space="1" w:color="000066"/>
        </w:pBdr>
        <w:suppressAutoHyphens/>
        <w:spacing w:before="45" w:after="4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66"/>
          <w:kern w:val="32"/>
          <w:sz w:val="24"/>
          <w:szCs w:val="24"/>
          <w:lang w:eastAsia="ar-SA"/>
        </w:rPr>
      </w:pPr>
      <w:bookmarkStart w:id="0" w:name="_GoBack"/>
      <w:bookmarkEnd w:id="0"/>
      <w:r w:rsidRPr="000C4FB4">
        <w:rPr>
          <w:rFonts w:ascii="Times New Roman" w:eastAsia="Times New Roman" w:hAnsi="Times New Roman" w:cs="Times New Roman"/>
          <w:b/>
          <w:bCs/>
          <w:caps/>
          <w:color w:val="000066"/>
          <w:kern w:val="32"/>
          <w:sz w:val="24"/>
          <w:szCs w:val="24"/>
          <w:lang w:eastAsia="ar-SA"/>
        </w:rPr>
        <w:t>ПОДГОТОВКА К МЕДИЦИНСКИМ ИССЛЕДОВАНИЯМ</w:t>
      </w:r>
    </w:p>
    <w:p w:rsidR="000C4FB4" w:rsidRPr="000C4FB4" w:rsidRDefault="000C4FB4" w:rsidP="000C4FB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пациенты, ниже представлены рекомендации для подготовки к отдельным видам исследований. </w:t>
      </w:r>
    </w:p>
    <w:p w:rsidR="000C4FB4" w:rsidRPr="000C4FB4" w:rsidRDefault="000C4FB4" w:rsidP="000C4FB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рекомендаций положительно влияет на точность и достоверность результата. </w:t>
      </w:r>
      <w:r w:rsidRPr="000C4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Помните, что составить оптимальную программу лабораторного обследования и оценить результаты анализов может только лечащий врач, имеющий возможность наблюдать состояние пациента и пояснить необходимость назначения тех или иных анализов.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Общие правила при подготовке к исследованию: (желательно соблюдать эти правила при проведении биохимических, гормональных, гематологических тестов, комплексных иммунологических тестов, результаты зависимы от физиологического состояния человека).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C4FB4" w:rsidRPr="000C4FB4" w:rsidRDefault="000C4FB4" w:rsidP="000C4FB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возможности, рекомендуется сдавать кровь утром, в период с 8 до 10 часов, натощак (не менее 8 часов и не более 14 часов голода, питье – вода, в обычном режиме), накануне избегать пищевых перегрузок.</w:t>
      </w:r>
    </w:p>
    <w:p w:rsidR="000C4FB4" w:rsidRPr="000C4FB4" w:rsidRDefault="000C4FB4" w:rsidP="000C4F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принимаете какие-то лекарственные препараты - следует проконсультироваться с врачом по поводу целесообразности проведения исследования на фоне приема препаратов или возможности отмены приема препарата перед исследованием, длительность отмены определяется периодом выведения препарата из крови.</w:t>
      </w:r>
    </w:p>
    <w:p w:rsidR="000C4FB4" w:rsidRPr="000C4FB4" w:rsidRDefault="000C4FB4" w:rsidP="000C4F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 – исключить прием алкоголя накануне исследования.</w:t>
      </w:r>
    </w:p>
    <w:p w:rsidR="000C4FB4" w:rsidRPr="000C4FB4" w:rsidRDefault="000C4FB4" w:rsidP="000C4F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 - не курить минимально в течение 1часа до исследования.</w:t>
      </w:r>
    </w:p>
    <w:p w:rsidR="000C4FB4" w:rsidRPr="000C4FB4" w:rsidRDefault="000C4FB4" w:rsidP="000C4F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физические и эмоциональные стрессы накануне исследования.</w:t>
      </w:r>
    </w:p>
    <w:p w:rsidR="000C4FB4" w:rsidRPr="000C4FB4" w:rsidRDefault="000C4FB4" w:rsidP="000C4F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прихода в лабораторию отдохнуть (лучше - посидеть) 10-20 минут перед взятием проб крови.</w:t>
      </w:r>
    </w:p>
    <w:p w:rsidR="000C4FB4" w:rsidRPr="000C4FB4" w:rsidRDefault="000C4FB4" w:rsidP="000C4F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Нежелательно сдавать кровь для лабораторного исследования вскоре после физиотерапевтических процедур, инструментального обследования и других медицинских процедур. После некоторых медицинских процедур (например, биопсия предстательной железы перед исследованием ПСА) следует отложить лабораторное обследование на несколько дней.</w:t>
      </w:r>
    </w:p>
    <w:p w:rsidR="000C4FB4" w:rsidRPr="000C4FB4" w:rsidRDefault="000C4FB4" w:rsidP="000C4F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контроле лабораторных показателей в динамике рекомендуется проводить повторные исследования в одинаковых условиях – в одной лаборатории, сдавать кровь в одинаковое время суток и пр.</w:t>
      </w:r>
    </w:p>
    <w:p w:rsidR="000C4FB4" w:rsidRPr="000C4FB4" w:rsidRDefault="000C4FB4" w:rsidP="000C4FB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Минимальные требования (тесты на инфекции, экстренные исследования):- желательно натощак (4-6 часов). </w:t>
      </w:r>
    </w:p>
    <w:p w:rsidR="000C4FB4" w:rsidRPr="000C4FB4" w:rsidRDefault="000C4FB4" w:rsidP="000C4FB4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Пищевой режим, специальные требования: </w:t>
      </w:r>
    </w:p>
    <w:p w:rsidR="000C4FB4" w:rsidRPr="000C4FB4" w:rsidRDefault="000C4FB4" w:rsidP="000C4F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натощак, после 12 - 14 часового голодания, следует сдавать кровь для определения параметров липидного профиля (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холестерол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ЛПВП, ЛПНП, триглицериды);</w:t>
      </w:r>
    </w:p>
    <w:p w:rsidR="000C4FB4" w:rsidRPr="000C4FB4" w:rsidRDefault="000C4FB4" w:rsidP="000C4F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глюкозотолерантный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 выполняется утром натощак после не менее 12-ти, но не более 16-ти часов голодания.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6" w:history="1"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Сбор мочи для общего анализа</w:t>
        </w:r>
      </w:hyperlink>
    </w:p>
    <w:p w:rsidR="000C4FB4" w:rsidRPr="000C4FB4" w:rsidRDefault="000C4FB4" w:rsidP="000C4FB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Накануне сдачи анализа рекомендуется не употреблять овощи и фрукты, которые могут изменить цвет мочи (свекла, морковь и пр.), не принимать мочегонные. Перед сбором мочи надо произвести тщательный гигиенический туалет половых органов. Женщинам не рекомендуется сдавать анализ мочи во время менструации.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 </w:t>
      </w:r>
    </w:p>
    <w:p w:rsidR="000C4FB4" w:rsidRPr="000C4FB4" w:rsidRDefault="000C4FB4" w:rsidP="000C4FB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после сбора мочи плотно закройте контейнер завинчивающейся крышкой и принести в поликлинику для исследования.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7" w:history="1"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Сбор суточной мочи для биохимического анализа</w:t>
        </w:r>
      </w:hyperlink>
    </w:p>
    <w:p w:rsidR="000C4FB4" w:rsidRPr="000C4FB4" w:rsidRDefault="000C4FB4" w:rsidP="000C4FB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Собирается моча за сутки. Первая утренняя порция мочи удаляется. Все последующие порции мочи, выделенные в течение дня, ночи и утренняя порция следующего дня собираются в одну емкость, которая хранится в холодильнике (+4 - +8) в течение всего времени сбора (это необходимое условие, так как при комнатной температуре существенно снижается содержание глюкозы).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завершения сбора мочи содержимое емкости точно измерить, обязательно перемешать и сразу же отлить в небольшую баночку (не больше 5 мл). Эту баночку принести в поликлинику для исследования. Всю мочу приносить не надо. На направительном бланке нужно указать суточный объем мочи (диурез) в миллилитрах, например: "Диурез 1250 мл", напишите также рост и вес пациента.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10 утра (1-я или 2-я утренняя порция мочи) берут пробу мочи для определения диастазы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8" w:history="1"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Сбор мочи для исследования по Нечипоренко</w:t>
        </w:r>
      </w:hyperlink>
    </w:p>
    <w:p w:rsidR="000C4FB4" w:rsidRPr="000C4FB4" w:rsidRDefault="000C4FB4" w:rsidP="000C4FB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после сна (натощак) собирают среднюю порцию утренней мочи при свободном мочеиспускании. Мужчины при мочеиспускании должны полностью оттянуть кожную складку и освободить наружное отверстие мочеиспускательного канала. Женщины должны раздвинуть половые губы. Сбор мочи проводят по методу "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трехстаканной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пробы: больной начинает мочиться в первый стакан, продолжает - во второй, заканчивает - в третий. Преобладающей по объему должна быть вторая порция, сбор которой проводят в чистую, сухую, бесцветную широкогорлую посуду (не касаясь склянкой тела). Собранную среднюю порцию мочи (20-25 мл) сразу доставляют в лабораторию в контейнере. Допускается хранение мочи в холодильнике (при 2o-4oС), но не более 1,5 часов. Пациент сообщает время сбора мочи манипуляционной сестре.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9" w:history="1"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 xml:space="preserve">Сбор мочи для исследования по </w:t>
        </w:r>
        <w:proofErr w:type="spellStart"/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Зимницкому</w:t>
        </w:r>
        <w:proofErr w:type="spellEnd"/>
      </w:hyperlink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Пациент остается на обычном режиме питания, но учитывает количество выпитой жидкости за сутки. </w:t>
      </w:r>
      <w:proofErr w:type="gram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- с 6-00 до 9-00, 2 порция - с 9-00 до 12-00, 3 порция - с 12-00 до 15-00, 4 порция - с 15-00 до 18-00, 5 порция - с 18-00 до</w:t>
      </w:r>
      <w:proofErr w:type="gram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21-00, 6 порция - с 21-00 до 24-00, 7 порция - с 24-00 до 3-00, 8 порция - с 3-00 до 6-00 часов. Все собранное количество мочи в 8 баночках доставляется в лабораторию. Пациент обязательно указывает объем суточной мочи!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0" w:history="1"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УЗИ</w:t>
        </w:r>
      </w:hyperlink>
    </w:p>
    <w:p w:rsidR="000C4FB4" w:rsidRPr="000C4FB4" w:rsidRDefault="000C4FB4" w:rsidP="000C4FB4">
      <w:pPr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УЗИ органов брюшной полости</w:t>
      </w:r>
      <w:r w:rsidRPr="000C4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0C4FB4" w:rsidRPr="000C4FB4" w:rsidRDefault="000C4FB4" w:rsidP="000C4FB4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FB4" w:rsidRPr="000C4FB4" w:rsidRDefault="000C4FB4" w:rsidP="000C4FB4">
      <w:pPr>
        <w:spacing w:after="240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2 - 3 дня до обследования рекомендуется перейти на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бесшлаковую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- пирожные, торты). </w:t>
      </w:r>
    </w:p>
    <w:p w:rsidR="000C4FB4" w:rsidRPr="000C4FB4" w:rsidRDefault="000C4FB4" w:rsidP="000C4FB4">
      <w:pPr>
        <w:spacing w:after="240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Целесообразно, в течение этого промежутка времени, принимать ферментные препараты и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энтеросорбенты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фестал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мезим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-форте, активированный уголь или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эспумизан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 таблетке 3 раза в день), которые помогут уменьшить проявления метеоризма. </w:t>
      </w:r>
    </w:p>
    <w:p w:rsidR="000C4FB4" w:rsidRPr="000C4FB4" w:rsidRDefault="000C4FB4" w:rsidP="000C4FB4">
      <w:pPr>
        <w:spacing w:after="240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органов брюшной полости необходимо проводить натощак, если исследование невозможно провести утром, допускается легкий завтрак.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рекомендуется курить до исследования. Если Вы принимаете лекарственные средства, предупредите об этом врача УЗИ. </w:t>
      </w:r>
      <w:r w:rsidRPr="000C4F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проводить исследование после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</w:t>
      </w:r>
      <w:proofErr w:type="gram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колоноскопии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0C4FB4" w:rsidRPr="000C4FB4" w:rsidRDefault="000C4FB4" w:rsidP="000C4FB4">
      <w:pPr>
        <w:spacing w:after="240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УЗИ органов малого таза</w:t>
      </w:r>
      <w:r w:rsidRPr="000C4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4FB4" w:rsidRPr="000C4FB4" w:rsidRDefault="000C4FB4" w:rsidP="000C4FB4">
      <w:pPr>
        <w:spacing w:after="240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УЗИ органов малого таза у женщин проводится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трансабдоминальным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методом: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Исследование данным методом проводится при полном мочевом пузыре, поэтому необходимо не мочиться до исследования в течение 3 - 4 часов и выпить 1 л негазированной жидкости за 1 час до процедуры. Накануне исследования необходима очистительная клизма. </w:t>
      </w:r>
    </w:p>
    <w:p w:rsidR="000C4FB4" w:rsidRPr="000C4FB4" w:rsidRDefault="000C4FB4" w:rsidP="000C4FB4">
      <w:pPr>
        <w:spacing w:after="240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УЗИ мочевого пузыря</w:t>
      </w:r>
      <w:r w:rsidRPr="000C4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у мужчин и женщин проводится при полном мочевом пузыре, поэтому необходимо не мочиться до исследования в течение 3 - 4 часов и выпить 1 л негазированной жидкости за 1 час до процедуры.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УЗИ молочных желез</w:t>
      </w:r>
      <w:r w:rsidRPr="000C4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молочных желез желательно проводить впервые 10 дней менструального цикла.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УЗИ щитовидной железы</w:t>
      </w:r>
      <w:r w:rsidRPr="000C4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 подготовки к исследованию не требуется.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УЗИ почек</w:t>
      </w:r>
      <w:r w:rsidRPr="000C4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4FB4" w:rsidRPr="000C4FB4" w:rsidRDefault="000C4FB4" w:rsidP="000C4FB4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Специальной подготовки к исследованию не требуется.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1" w:history="1"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Основные требования подготовки пациента к процедуре сдачи крови</w:t>
        </w:r>
      </w:hyperlink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для большинства исследований берется строго натощак, то есть когда между последним приемом пищи и взятием крови проходит не менее 8 ч (желательно - не менее 12 ч). Сок, чай, кофе, тем более с сахаром - тоже еда, это необходимо помнить. Можно пить воду.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1-2 дня до обследования желательно исключить из рациона </w:t>
      </w:r>
      <w:proofErr w:type="gram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жирное</w:t>
      </w:r>
      <w:proofErr w:type="gram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жареное и алкоголь. Если накануне состоялось застолье - перенесите лабораторное исследование на 1-2 дня. За час до взятия крови воздержитесь от курения.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сдачей крови нужно исключить физическое напряжение (бег, подъем по лестнице), эмоциональное возбуждение. Перед процедурой следует отдохнуть 10-15 минут, успокоиться.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не следует сдавать сразу после рентгенологического, ультразвукового исследования, массажа, рефлексотерапии или физиотерапевтических процедур.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лабораториях могут применяться разные методы исследования и единицы измерения показателей. Для правильной оценки и сравнения результатов Ваших лабораторных исследований рекомендуется осуществлять их в одной и той же лаборатории, в одно и то же время.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на анализ сдают до начала приема лекарственных препаратов или не ранее чем через 10-14 дней после их отмены. Для оценки контроля эффективности лечения любыми препаратами целесообразно исследовать кровь спустя 14-21 день после последнего приема препарата. Если вы принимаете лекарства, обязательно предупредите об этом лечащего врача.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сдачей общего анализа крови, последний прием пищи должен быть не ранее, чем за 3 часа до забора крови.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холестерина, липопротеидов кровь берут после 12-14 часового голодания. За две недели до исследования необходимо отменить препараты, понижающие уровень липидов в крови, если не ставится цель определить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гиполипидемический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 терапии этими препаратами.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определения уровня мочевой кислоты в предшествующие исследованию дни необходимо соблюдать диету: отказаться от употребления в пищу богатой пуринами пищи – печени, почек, максимально ограничить в рационе мясо, рыбу, кофе, чай. Противопоказаны интенсивные физические нагрузки.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крови на гормональное исследование проводится натощак (желательно в утренние часы; при отсутствии такой возможности - спустя 4-5ч после последнего приема пищи в дневные и вечерние часы). Накануне сдачи анализов из рациона следует исключить продукты с высоким содержанием жиров, последний прием пищи не делать обильным.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результаты гормональных исследований у женщин репродуктивного возраста влияют физиологические факторы, связанные со стадией менструального цикла, поэтому при подготовке к обследованию на половые гормоны следует указать фазу цикла и придерживаться рекомендаций лечащего врача о дне менструального цикла, в который необходимо сдать кровь.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Гормоны репродуктивной системы сдаются строго по дням цикла: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ЛГ, ФСГ - 3-5 день;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Эстрадиол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- 5-7 или 21-23 день цикла;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прогестерон 21-23 день цикла.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пролактин , 17-ОН-прогестерон,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ДГА-сульфат, тестостерон - 7-9 день.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на </w:t>
      </w:r>
      <w:r w:rsidRPr="000C4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инсулин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C4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С-пептид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сдается строго натощак в утренние часы.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Гормоны щитовидной железы, инсулин, С-пептид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сдаются независимо от дня цикла.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сдачей крови на стрессовые гормоны (АКТГ, кортизол) необходимо успокоиться, при сдаче крови отвлечься и расслабиться, так как любой стресс вызывает немотивированный выброс этих гормонов в кровь, что повлечет увеличение данного показателя.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сдаче крови при исследовании на наличие инфекций такие же, как при исследовании гормонального профиля. Кровь сдается натощак (в утренние часы или спустя 4-5ч после последнего приема пищи в дневные и вечерние часы, причем этот последний прием не должен быть обильным, а продукты с высоким содержанием жиров следует исключить из рациона и накануне сдачи анализа). Результаты исследований на наличие инфекций зависят от периода инфицирования и состояния иммунной системы, поэтому отрицательный результат полностью не исключает инфекции. В сомнительных случаях целесообразно провести повторный анализ спустя 3-5 дней. Исследование крови на наличие антител классов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IgG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IgM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IgA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возбудителям инфекций следует проводить не ранее 10-14 дня с момента заболевания, так как выработка антител иммунной системой и появление их диагностического титра начинается в этот срок. На раннем этапе заболевания происходит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сероконверсия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(отсутствие антител в острый период заболевания).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сдачей крови на вирусные гепатиты за 2 дня до исследования желательно исключить из рациона цитрусовые, оранжевые фрукты и овощи.</w:t>
      </w:r>
    </w:p>
    <w:p w:rsidR="000C4FB4" w:rsidRPr="000C4FB4" w:rsidRDefault="000C4FB4" w:rsidP="000C4F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сдачей крови на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коагулогические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необходимо информировать врача о приёме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противосвёртывающих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лекарств.</w:t>
      </w:r>
    </w:p>
    <w:p w:rsidR="000C4FB4" w:rsidRPr="000C4FB4" w:rsidRDefault="000C4FB4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2B5580"/>
          <w:sz w:val="24"/>
          <w:szCs w:val="24"/>
          <w:u w:val="single"/>
          <w:lang w:eastAsia="ru-RU"/>
        </w:rPr>
        <w:t>Исследование кала</w:t>
      </w:r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Исследование кала на яйца гельминтов, для обнаружения простейших, возбудителей кишечной группы, </w:t>
      </w:r>
      <w:proofErr w:type="spellStart"/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ротавирусов</w:t>
      </w:r>
      <w:proofErr w:type="spellEnd"/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 собирают в стерильный контейнер и доставляют в течение 3 часов после сбора.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 на </w:t>
      </w:r>
      <w:proofErr w:type="spellStart"/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копрологию</w:t>
      </w:r>
      <w:proofErr w:type="spellEnd"/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стеклянный контейнер, помещают кал объемом около 2 чайных ложек и доставляют в лабораторию в течение 5 часов. Стул должен быть получен без применения клизм и слабительных. </w:t>
      </w:r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 кала на скрытую кровь.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три дня до сдачи этого анализа из рациона необходимо исключить мясо, печень, кровяную колбасу и все продукты, содержащие железо (яблоки, болгарский перец, шпинат, белую фасоль, зеленый лук, огурцы и т.д.) Стул должен быть получен без применения клизм и слабительных. Сбор кала осуществляется в специальный контейнер, объемом около 1 чайной ложки. Материал доставляют в лабораторию в течение 5 часов.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2" w:history="1"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Исследование на энтеробиоз</w:t>
        </w:r>
      </w:hyperlink>
    </w:p>
    <w:p w:rsidR="000C4FB4" w:rsidRPr="000C4FB4" w:rsidRDefault="000C4FB4" w:rsidP="000C4FB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данного </w:t>
      </w:r>
      <w:r w:rsidRPr="000C4FB4">
        <w:rPr>
          <w:rFonts w:ascii="Times New Roman" w:eastAsia="Times New Roman" w:hAnsi="Times New Roman" w:cs="Times New Roman"/>
          <w:color w:val="000000"/>
          <w:lang w:eastAsia="ru-RU"/>
        </w:rPr>
        <w:t>исследования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биоматериал берется с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перианальных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складок (вокруг анального отверстия) самим пациентом. Процедура проводится утром сразу после подъема с постели ДО ПРОВЕДЕНИЯ ГИГИЕНИЧЕСКИХ ПРОЦЕДУ</w:t>
      </w:r>
      <w:r w:rsidRPr="000C4FB4">
        <w:rPr>
          <w:rFonts w:ascii="Times New Roman" w:eastAsia="Times New Roman" w:hAnsi="Times New Roman" w:cs="Times New Roman"/>
          <w:color w:val="000000"/>
          <w:lang w:eastAsia="ru-RU"/>
        </w:rPr>
        <w:t>Р, МОЧЕИСПУСКАНИЯ И ДЕФЕКАЦИИ.</w:t>
      </w:r>
      <w:r w:rsidRPr="000C4FB4">
        <w:rPr>
          <w:rFonts w:ascii="ALSStory" w:eastAsia="Times New Roman" w:hAnsi="ALSStory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0C4FB4">
        <w:rPr>
          <w:rFonts w:ascii="ALSStory" w:eastAsia="Times New Roman" w:hAnsi="ALSStory" w:cs="Times New Roman"/>
          <w:color w:val="000000"/>
          <w:sz w:val="24"/>
          <w:szCs w:val="24"/>
          <w:shd w:val="clear" w:color="auto" w:fill="FFFFFF"/>
          <w:lang w:eastAsia="ru-RU"/>
        </w:rPr>
        <w:t>Берется с помощью липкой лентой с кожи промежности и ее клеят на стерильное предметное стекло.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доставляется в лабораторию в течение 3-х часов после сбора.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3" w:history="1"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Посев мокроты</w:t>
        </w:r>
      </w:hyperlink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Мокрота собирается в стерильный контейнер. Перед откашливанием больной должен почистить зубы и прополоскать рот кипяченой водой. Для улучшения откашливания больному предварительно следует назначить отхаркивающие средства, теплое питье. Материал доставляют в лабораторию в течение часа.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4" w:history="1"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Исследование мазка из зева</w:t>
        </w:r>
      </w:hyperlink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Мазок из зева берется строго натощак, перед исследованием нельзя чистить зубы, полоскать рот водой, пить.</w:t>
      </w:r>
    </w:p>
    <w:p w:rsidR="000C4FB4" w:rsidRPr="000C4FB4" w:rsidRDefault="000C4FB4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b/>
          <w:bCs/>
          <w:color w:val="2B5580"/>
          <w:sz w:val="24"/>
          <w:szCs w:val="24"/>
          <w:u w:val="single"/>
          <w:lang w:eastAsia="ru-RU"/>
        </w:rPr>
        <w:t xml:space="preserve">Подготовка к </w:t>
      </w:r>
      <w:proofErr w:type="spellStart"/>
      <w:r w:rsidRPr="000C4FB4">
        <w:rPr>
          <w:rFonts w:ascii="Times New Roman" w:eastAsia="Times New Roman" w:hAnsi="Times New Roman" w:cs="Times New Roman"/>
          <w:b/>
          <w:bCs/>
          <w:color w:val="2B5580"/>
          <w:sz w:val="24"/>
          <w:szCs w:val="24"/>
          <w:u w:val="single"/>
          <w:lang w:eastAsia="ru-RU"/>
        </w:rPr>
        <w:t>фиброгастроскопии</w:t>
      </w:r>
      <w:proofErr w:type="spellEnd"/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обычно проводят утром, </w:t>
      </w: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натощак</w:t>
      </w:r>
      <w:r w:rsidRPr="000C4F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Накануне можно позволить себе лёгкий ужин, желательно не позднее 19 часов. Если эндоскопическое исследование проводится днём или вечером, целесообразно, исходя из практического опыта врачей-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эндоскопистов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отделения, чтобы после последнего необильного приёма пищи прошло около 8 часов. </w:t>
      </w:r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утренним эндоскопическим исследованием можно почистить зубы, прополоскать полость рта водой (можно сделать 1 – 2 глотка воды)</w:t>
      </w:r>
      <w:r w:rsidRPr="000C4FB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с собой в эндоскопический кабинет чистое полотенце (или пелёнку)</w:t>
      </w:r>
    </w:p>
    <w:p w:rsidR="000C4FB4" w:rsidRPr="000C4FB4" w:rsidRDefault="000C4FB4" w:rsidP="000C4F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C4FB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      12. </w:t>
      </w:r>
      <w:hyperlink r:id="rId15" w:history="1">
        <w:r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Подготовка к рентгенологическому исследованию поясничного отдела позвоночника</w:t>
        </w:r>
      </w:hyperlink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рентгенографии заключается в очищении кишечника от каловых масс и газов. Для этого за несколько дней до исследования больному назначается диета, не содержащая газообразующие продукты (капуста, шпинат, белый хлеб, молочные продукты и т.д.). </w:t>
      </w:r>
    </w:p>
    <w:p w:rsidR="000C4FB4" w:rsidRPr="000C4FB4" w:rsidRDefault="000C4FB4" w:rsidP="000C4FB4">
      <w:p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в течение нескольких дней после еды пить ферментные препараты (например,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мезим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фестал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 Кроме того, также рекомендуется пить активированный уголь. Накануне перед исследованием больной не должен есть. Проводится очистительная клизма.</w:t>
      </w:r>
    </w:p>
    <w:p w:rsidR="000C4FB4" w:rsidRPr="000C4FB4" w:rsidRDefault="00CE4BA8" w:rsidP="000C4F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proofErr w:type="spellStart"/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Холтеровское</w:t>
        </w:r>
        <w:proofErr w:type="spellEnd"/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мониторирование</w:t>
        </w:r>
        <w:proofErr w:type="spellEnd"/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м</w:t>
        </w:r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u w:val="single"/>
            <w:lang w:eastAsia="ru-RU"/>
          </w:rPr>
          <w:t>ониторирование</w:t>
        </w:r>
        <w:proofErr w:type="spellEnd"/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u w:val="single"/>
            <w:lang w:eastAsia="ru-RU"/>
          </w:rPr>
          <w:t xml:space="preserve"> АД</w:t>
        </w:r>
        <w:r w:rsidR="000C4FB4" w:rsidRPr="000C4FB4">
          <w:rPr>
            <w:rFonts w:ascii="Times New Roman" w:eastAsia="Times New Roman" w:hAnsi="Times New Roman" w:cs="Times New Roman"/>
            <w:b/>
            <w:bCs/>
            <w:color w:val="2B5580"/>
            <w:sz w:val="24"/>
            <w:szCs w:val="24"/>
            <w:u w:val="single"/>
            <w:lang w:eastAsia="ru-RU"/>
          </w:rPr>
          <w:t>, ФВД, ЭКГ</w:t>
        </w:r>
      </w:hyperlink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 проведении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холтеровского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мониторирования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мониторирования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пациенту не рекомендуется находиться вблизи мощных линий электропередач, </w:t>
      </w:r>
      <w:r w:rsidRPr="000C4FB4">
        <w:rPr>
          <w:rFonts w:ascii="Times New Roman" w:eastAsia="Times New Roman" w:hAnsi="Times New Roman" w:cs="Times New Roman"/>
          <w:color w:val="000000"/>
          <w:lang w:eastAsia="ru-RU"/>
        </w:rPr>
        <w:t>трансформаторных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будок.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Нельзя принимать общие водные процедуры (ванна, душ), подвергаться длительным, тяжелым физическим нагрузкам, т.к. повышенное потоотделение может привести к отклеиванию электродов.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время обследования рекомендуется надевать хлопчатобумажное нижнее белье и стараться не носить одежду из электризующихся синтетических и шелковых тканей. </w:t>
      </w:r>
    </w:p>
    <w:p w:rsidR="000C4FB4" w:rsidRPr="000C4FB4" w:rsidRDefault="000C4FB4" w:rsidP="000C4FB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подвергать прибор ударам, воздействию вибраций, высоких и низких температур. Не эксплуатировать рядом с агрессивными средствами (кислотами).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ФУНКЦИЯ ВНЕШНЕГО ДЫХАНИЯ (ФВД)</w:t>
      </w:r>
    </w:p>
    <w:p w:rsidR="000C4FB4" w:rsidRDefault="000C4FB4" w:rsidP="000C4FB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функции внешнего дыхания – объективный метод оценки бронхо-легочной системы, позволяет на раннем этапе выявить легочную и бронхиальную патологию (часто на доклинической стадии), уточнить механизм заболевания (выявление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бронхоспазма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рестриктивных</w:t>
      </w:r>
      <w:proofErr w:type="spellEnd"/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нарушений), помогает подобрать адекватную терапию. По назначению лечащего врача ФВД проводится с функциональными пробами (с лекарственными препаратами), чтобы определить индивидуальную эффективность лекарственных средств. Обследование проводится в утренние часы, натощак, после 15-20 минутного отдыха. Как минимум за час до исследования рекомендуется воздержаться от курения и употребления крепкого кофе. 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ЭЛЕКТРОКАРДИОГРАФИЯ (ЭКГ)</w:t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метод исследования электрической активности сердца, является незаменимым в диагностике при различных заболеваниях. </w:t>
      </w:r>
      <w:r w:rsidRPr="000C4FB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C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 требует специальной подг</w:t>
      </w:r>
      <w:r w:rsidRPr="000C4FB4">
        <w:rPr>
          <w:rFonts w:ascii="Times New Roman" w:eastAsia="Times New Roman" w:hAnsi="Times New Roman" w:cs="Times New Roman"/>
          <w:color w:val="000000"/>
          <w:lang w:eastAsia="ru-RU"/>
        </w:rPr>
        <w:t>отовки.</w:t>
      </w:r>
    </w:p>
    <w:p w:rsidR="00B61B27" w:rsidRDefault="00B61B27" w:rsidP="00B61B27">
      <w:pPr>
        <w:pStyle w:val="a3"/>
      </w:pPr>
      <w:r>
        <w:rPr>
          <w:rStyle w:val="a4"/>
        </w:rPr>
        <w:lastRenderedPageBreak/>
        <w:t>2.</w:t>
      </w:r>
      <w:r>
        <w:t xml:space="preserve"> Профилактический медицинский осмотр проводится в целях раннего (своевременного) выявления состояний, заболеваний и факторов риска их развития, немедицинского потребления наркотических средств и психотропных веществ, а также в целях определения групп здоровья и выработки рекомендаций для пациентов.</w:t>
      </w:r>
    </w:p>
    <w:p w:rsidR="00B61B27" w:rsidRDefault="00B61B27" w:rsidP="00B61B27">
      <w:pPr>
        <w:pStyle w:val="a3"/>
      </w:pPr>
      <w:r>
        <w:t>Диспансеризация представляет собой комплекс мероприятий, включающий в себя профилактический медицинский осмотр и дополнительные методы обследований, проводимых в целях оценки состояния здоровья (включая определение группы здоровья и группы диспансерного наблюдения) и осуществляемых в отношении определенных групп населения в соответствии с законодательством Российской Федерации</w:t>
      </w:r>
      <w:proofErr w:type="gramStart"/>
      <w:r>
        <w:t>1</w:t>
      </w:r>
      <w:proofErr w:type="gramEnd"/>
      <w:r>
        <w:t>.</w:t>
      </w:r>
    </w:p>
    <w:p w:rsidR="00B61B27" w:rsidRDefault="00B61B27" w:rsidP="00B61B27">
      <w:pPr>
        <w:pStyle w:val="a3"/>
      </w:pPr>
      <w:r>
        <w:rPr>
          <w:rStyle w:val="a4"/>
        </w:rPr>
        <w:t>3.</w:t>
      </w:r>
      <w:r>
        <w:t xml:space="preserve"> Медицинские мероприятия, проводимые в рамках настоящего порядка, направлены </w:t>
      </w:r>
      <w:proofErr w:type="gramStart"/>
      <w:r>
        <w:t>на</w:t>
      </w:r>
      <w:proofErr w:type="gramEnd"/>
      <w:r>
        <w:t>:</w:t>
      </w:r>
    </w:p>
    <w:p w:rsidR="00B61B27" w:rsidRDefault="00B61B27" w:rsidP="00B61B27">
      <w:pPr>
        <w:pStyle w:val="a3"/>
      </w:pPr>
      <w:proofErr w:type="gramStart"/>
      <w:r>
        <w:t xml:space="preserve">1) профилактику и раннее выявление (скрининг) хронических неинфекционных заболеваний (состояний), являющихся основной причиной инвалидности и преждевременной смертности населения Российской Федерации (далее — хронические неинфекционные заболевания), факторов риска их 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 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 — факторы риска), а</w:t>
      </w:r>
      <w:proofErr w:type="gramEnd"/>
      <w:r>
        <w:t> также риска потребления наркотических средств и психотропных веществ без назначения врача;</w:t>
      </w:r>
    </w:p>
    <w:p w:rsidR="00B61B27" w:rsidRDefault="00B61B27" w:rsidP="00B61B27">
      <w:pPr>
        <w:pStyle w:val="a3"/>
      </w:pPr>
      <w:r>
        <w:t>2) определение группы здоровья, необходимых профилактических, лечебных, реабилитационных и оздоровительных мероприятий для граждан с выявленными хроническими неинфекционными заболеваниями и (или) факторами риска их развития, а также для здоровых граждан;</w:t>
      </w:r>
    </w:p>
    <w:p w:rsidR="00B61B27" w:rsidRDefault="00B61B27" w:rsidP="00B61B27">
      <w:pPr>
        <w:pStyle w:val="a3"/>
      </w:pPr>
      <w:r>
        <w:t>3) проведение профилактического консультирования граждан с выявленными хроническими неинфекционными заболеваниями и факторами риска их развития;</w:t>
      </w:r>
    </w:p>
    <w:p w:rsidR="00B61B27" w:rsidRDefault="00B61B27" w:rsidP="00B61B27">
      <w:pPr>
        <w:pStyle w:val="a3"/>
      </w:pPr>
      <w:r>
        <w:t xml:space="preserve">4) определение группы диспансерного наблюдения граждан с выявленными хроническими неинфекционными заболеваниями и иными заболеваниями (состояниями), включая граждан с высоким и очень высоким </w:t>
      </w:r>
      <w:proofErr w:type="gramStart"/>
      <w:r>
        <w:t>сердечно-сосудистым</w:t>
      </w:r>
      <w:proofErr w:type="gramEnd"/>
      <w:r>
        <w:t xml:space="preserve"> риском.</w:t>
      </w:r>
    </w:p>
    <w:p w:rsidR="00B61B27" w:rsidRPr="000C4FB4" w:rsidRDefault="00B61B27" w:rsidP="000C4FB4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FB4" w:rsidRPr="000C4FB4" w:rsidRDefault="000C4FB4" w:rsidP="000C4F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013" w:rsidRDefault="002F3013"/>
    <w:sectPr w:rsidR="002F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SStor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80E"/>
    <w:multiLevelType w:val="multilevel"/>
    <w:tmpl w:val="FE70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32356"/>
    <w:multiLevelType w:val="multilevel"/>
    <w:tmpl w:val="930A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8350F"/>
    <w:multiLevelType w:val="multilevel"/>
    <w:tmpl w:val="83D8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82648"/>
    <w:multiLevelType w:val="multilevel"/>
    <w:tmpl w:val="B018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A26097"/>
    <w:multiLevelType w:val="multilevel"/>
    <w:tmpl w:val="BDE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15679"/>
    <w:multiLevelType w:val="multilevel"/>
    <w:tmpl w:val="FE70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EC5B43"/>
    <w:multiLevelType w:val="multilevel"/>
    <w:tmpl w:val="E32A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CA"/>
    <w:rsid w:val="000C4FB4"/>
    <w:rsid w:val="002F3013"/>
    <w:rsid w:val="007940CA"/>
    <w:rsid w:val="00B61B27"/>
    <w:rsid w:val="00CE4BA8"/>
    <w:rsid w:val="00CF2880"/>
    <w:rsid w:val="00F3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klinika40.bashmed.ru/podgotovka/podg3.php" TargetMode="External"/><Relationship Id="rId13" Type="http://schemas.openxmlformats.org/officeDocument/2006/relationships/hyperlink" Target="http://poliklinika40.bashmed.ru/podgotovka/podg9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oliklinika40.bashmed.ru/podgotovka/podg2.php" TargetMode="External"/><Relationship Id="rId12" Type="http://schemas.openxmlformats.org/officeDocument/2006/relationships/hyperlink" Target="http://poliklinika40.bashmed.ru/podgotovka/podg8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liklinika40.bashmed.ru/podgotovka/podg16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liklinika40.bashmed.ru/podgotovka/podg1.php" TargetMode="External"/><Relationship Id="rId11" Type="http://schemas.openxmlformats.org/officeDocument/2006/relationships/hyperlink" Target="http://poliklinika40.bashmed.ru/podgotovka/podg6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iklinika40.bashmed.ru/podgotovka/podg14.php" TargetMode="External"/><Relationship Id="rId10" Type="http://schemas.openxmlformats.org/officeDocument/2006/relationships/hyperlink" Target="http://poliklinika40.bashmed.ru/podgotovka/podg5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iklinika40.bashmed.ru/podgotovka/podg4.php" TargetMode="External"/><Relationship Id="rId14" Type="http://schemas.openxmlformats.org/officeDocument/2006/relationships/hyperlink" Target="http://poliklinika40.bashmed.ru/podgotovka/podg1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2022-06-17T05:16:00Z</dcterms:created>
  <dcterms:modified xsi:type="dcterms:W3CDTF">2022-06-17T05:16:00Z</dcterms:modified>
</cp:coreProperties>
</file>